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D9A6" w14:textId="77777777" w:rsidR="007354D9" w:rsidRDefault="00EC230E">
      <w:pPr>
        <w:spacing w:after="65" w:line="259" w:lineRule="auto"/>
        <w:ind w:left="-5" w:right="0"/>
        <w:jc w:val="left"/>
      </w:pPr>
      <w:r>
        <w:rPr>
          <w:b/>
          <w:sz w:val="36"/>
        </w:rPr>
        <w:t>National Integration in a Multi-Ethnic Pakistan:</w:t>
      </w:r>
    </w:p>
    <w:p w14:paraId="0F639105" w14:textId="77777777" w:rsidR="007354D9" w:rsidRDefault="00EC230E">
      <w:pPr>
        <w:spacing w:after="102" w:line="259" w:lineRule="auto"/>
        <w:ind w:left="-5" w:right="0"/>
        <w:jc w:val="left"/>
      </w:pPr>
      <w:r>
        <w:rPr>
          <w:b/>
          <w:sz w:val="36"/>
        </w:rPr>
        <w:t>Challenges and Opportunities</w:t>
      </w:r>
    </w:p>
    <w:p w14:paraId="79BF2CE0" w14:textId="77777777" w:rsidR="007354D9" w:rsidRDefault="00EC230E">
      <w:pPr>
        <w:pStyle w:val="Heading1"/>
        <w:spacing w:after="75"/>
        <w:ind w:left="-5"/>
      </w:pPr>
      <w:r>
        <w:rPr>
          <w:sz w:val="18"/>
        </w:rPr>
        <w:t>Author: Momina Shahzad</w:t>
      </w:r>
    </w:p>
    <w:p w14:paraId="36299931" w14:textId="77777777" w:rsidR="007354D9" w:rsidRDefault="00EC230E">
      <w:pPr>
        <w:spacing w:after="315" w:line="259" w:lineRule="auto"/>
        <w:ind w:left="0" w:right="0" w:firstLine="0"/>
        <w:jc w:val="left"/>
      </w:pPr>
      <w:r>
        <w:rPr>
          <w:noProof/>
          <w:sz w:val="22"/>
        </w:rPr>
        <mc:AlternateContent>
          <mc:Choice Requires="wpg">
            <w:drawing>
              <wp:inline distT="0" distB="0" distL="0" distR="0" wp14:anchorId="5313017E" wp14:editId="1B2D1CA9">
                <wp:extent cx="5791200" cy="9525"/>
                <wp:effectExtent l="0" t="0" r="0" b="0"/>
                <wp:docPr id="1518" name="Group 1518"/>
                <wp:cNvGraphicFramePr/>
                <a:graphic xmlns:a="http://schemas.openxmlformats.org/drawingml/2006/main">
                  <a:graphicData uri="http://schemas.microsoft.com/office/word/2010/wordprocessingGroup">
                    <wpg:wgp>
                      <wpg:cNvGrpSpPr/>
                      <wpg:grpSpPr>
                        <a:xfrm>
                          <a:off x="0" y="0"/>
                          <a:ext cx="5791200" cy="9525"/>
                          <a:chOff x="0" y="0"/>
                          <a:chExt cx="5791200" cy="9525"/>
                        </a:xfrm>
                      </wpg:grpSpPr>
                      <wps:wsp>
                        <wps:cNvPr id="1898" name="Shape 1898"/>
                        <wps:cNvSpPr/>
                        <wps:spPr>
                          <a:xfrm>
                            <a:off x="0" y="0"/>
                            <a:ext cx="5791200" cy="9525"/>
                          </a:xfrm>
                          <a:custGeom>
                            <a:avLst/>
                            <a:gdLst/>
                            <a:ahLst/>
                            <a:cxnLst/>
                            <a:rect l="0" t="0" r="0" b="0"/>
                            <a:pathLst>
                              <a:path w="5791200" h="9525">
                                <a:moveTo>
                                  <a:pt x="0" y="0"/>
                                </a:moveTo>
                                <a:lnTo>
                                  <a:pt x="5791200" y="0"/>
                                </a:lnTo>
                                <a:lnTo>
                                  <a:pt x="5791200" y="9525"/>
                                </a:lnTo>
                                <a:lnTo>
                                  <a:pt x="0" y="9525"/>
                                </a:lnTo>
                                <a:lnTo>
                                  <a:pt x="0" y="0"/>
                                </a:lnTo>
                              </a:path>
                            </a:pathLst>
                          </a:custGeom>
                          <a:ln w="0" cap="flat">
                            <a:miter lim="127000"/>
                          </a:ln>
                        </wps:spPr>
                        <wps:style>
                          <a:lnRef idx="0">
                            <a:srgbClr val="000000">
                              <a:alpha val="0"/>
                            </a:srgbClr>
                          </a:lnRef>
                          <a:fillRef idx="1">
                            <a:srgbClr val="BBBBBB"/>
                          </a:fillRef>
                          <a:effectRef idx="0">
                            <a:scrgbClr r="0" g="0" b="0"/>
                          </a:effectRef>
                          <a:fontRef idx="none"/>
                        </wps:style>
                        <wps:bodyPr/>
                      </wps:wsp>
                    </wpg:wgp>
                  </a:graphicData>
                </a:graphic>
              </wp:inline>
            </w:drawing>
          </mc:Choice>
          <mc:Fallback xmlns:a="http://schemas.openxmlformats.org/drawingml/2006/main">
            <w:pict>
              <v:group id="Group 1518" style="width:456pt;height:0.75pt;mso-position-horizontal-relative:char;mso-position-vertical-relative:line" coordsize="57912,95">
                <v:shape id="Shape 1899" style="position:absolute;width:57912;height:95;left:0;top:0;" coordsize="5791200,9525" path="m0,0l5791200,0l5791200,9525l0,9525l0,0">
                  <v:stroke weight="0pt" endcap="flat" joinstyle="miter" miterlimit="10" on="false" color="#000000" opacity="0"/>
                  <v:fill on="true" color="#bbbbbb"/>
                </v:shape>
              </v:group>
            </w:pict>
          </mc:Fallback>
        </mc:AlternateContent>
      </w:r>
    </w:p>
    <w:p w14:paraId="74E6C48A" w14:textId="77777777" w:rsidR="007354D9" w:rsidRDefault="00EC230E">
      <w:pPr>
        <w:pStyle w:val="Heading1"/>
        <w:ind w:left="-5"/>
      </w:pPr>
      <w:r>
        <w:t>Introduction</w:t>
      </w:r>
    </w:p>
    <w:p w14:paraId="540ED6DF" w14:textId="77777777" w:rsidR="007354D9" w:rsidRDefault="00EC230E">
      <w:pPr>
        <w:spacing w:after="335"/>
        <w:ind w:left="-5" w:right="-13"/>
      </w:pPr>
      <w:r>
        <w:t xml:space="preserve">Pakistan, since its inception in 1947, has been a country of immense diversity. With multiple ethnic groups— including Punjabis, Sindhis, Baloch, Pashtuns, </w:t>
      </w:r>
      <w:proofErr w:type="spellStart"/>
      <w:r>
        <w:t>Mohajirs</w:t>
      </w:r>
      <w:proofErr w:type="spellEnd"/>
      <w:r>
        <w:t xml:space="preserve">, and communities from Gilgit-Baltistan—the idea of a cohesive national identity has always </w:t>
      </w:r>
      <w:r>
        <w:t>been both critical and complex. National integration, which refers to the process of unifying diverse communities into a harmonious society, is vital for political stability, economic growth, and social cohesion. However, historical grievances, cultural di</w:t>
      </w:r>
      <w:r>
        <w:t>fferences, and unequal development have often challenged this goal. Understanding these challenges and exploring opportunities for integration is essential to ensure Pakistan’s sustainable development and peaceful coexistence.</w:t>
      </w:r>
    </w:p>
    <w:p w14:paraId="585602D9" w14:textId="77777777" w:rsidR="007354D9" w:rsidRDefault="00EC230E">
      <w:pPr>
        <w:pStyle w:val="Heading1"/>
        <w:ind w:left="-5"/>
      </w:pPr>
      <w:r>
        <w:t>Ethnic and Cultural Diversity</w:t>
      </w:r>
      <w:r>
        <w:t xml:space="preserve"> in Pakistan</w:t>
      </w:r>
    </w:p>
    <w:p w14:paraId="76B836DD" w14:textId="77777777" w:rsidR="007354D9" w:rsidRDefault="00EC230E">
      <w:pPr>
        <w:ind w:left="-5" w:right="-13"/>
      </w:pPr>
      <w:r>
        <w:t xml:space="preserve">Pakistan’s ethnic diversity is reflected in its languages, traditions, and regional identities. Punjabis make up the largest ethnic group, followed by Sindhis, Pashtuns, and Baloch. Minor communities such as the </w:t>
      </w:r>
      <w:proofErr w:type="spellStart"/>
      <w:r>
        <w:t>Mohajirs</w:t>
      </w:r>
      <w:proofErr w:type="spellEnd"/>
      <w:r>
        <w:t>, Hazaras, and the peop</w:t>
      </w:r>
      <w:r>
        <w:t>les of Gilgit-Baltistan also contribute to the country’s rich mosaic. Each group has distinct cultural practices, festivals, and languages. For example, Sindhi and Balochi communities have unique folk traditions, while Pashtunwali, the code of conduct amon</w:t>
      </w:r>
      <w:r>
        <w:t>g Pashtuns, guides social behavior in Khyber Pakhtunkhwa.</w:t>
      </w:r>
    </w:p>
    <w:p w14:paraId="141DBC0A" w14:textId="77777777" w:rsidR="007354D9" w:rsidRDefault="00EC230E">
      <w:pPr>
        <w:spacing w:after="335"/>
        <w:ind w:left="-5" w:right="-13"/>
      </w:pPr>
      <w:r>
        <w:t>This diversity, while a strength, also creates challenges for national unity. Policies favoring one language or region over others, or overlooking minority rights, can deepen divisions. Historical e</w:t>
      </w:r>
      <w:r>
        <w:t>vents, such as the 1971 secession of East Pakistan, highlight the consequences of neglecting inclusive governance and cultural recognition.</w:t>
      </w:r>
    </w:p>
    <w:p w14:paraId="53C399EF" w14:textId="77777777" w:rsidR="007354D9" w:rsidRDefault="00EC230E">
      <w:pPr>
        <w:pStyle w:val="Heading1"/>
        <w:spacing w:after="243"/>
        <w:ind w:left="-5"/>
      </w:pPr>
      <w:r>
        <w:t>Challenges to National Integration</w:t>
      </w:r>
    </w:p>
    <w:p w14:paraId="11F5388C" w14:textId="77777777" w:rsidR="007354D9" w:rsidRDefault="00EC230E">
      <w:pPr>
        <w:pStyle w:val="Heading2"/>
        <w:ind w:left="-5"/>
      </w:pPr>
      <w:r>
        <w:t>Political and Provincial Challenges</w:t>
      </w:r>
    </w:p>
    <w:p w14:paraId="07871AB8" w14:textId="77777777" w:rsidR="007354D9" w:rsidRDefault="00EC230E">
      <w:pPr>
        <w:ind w:left="-5" w:right="-13"/>
      </w:pPr>
      <w:r>
        <w:t>One of the primary challenges to national int</w:t>
      </w:r>
      <w:r>
        <w:t>egration in Pakistan is political fragmentation. The country’s federal system grants provinces a degree of autonomy, but imbalances in representation and resource distribution often lead to grievances. Balochistan, for instance, has faced decades of unrest</w:t>
      </w:r>
      <w:r>
        <w:t xml:space="preserve"> due to perceived marginalization and lack of economic development </w:t>
      </w:r>
      <w:hyperlink r:id="rId6">
        <w:r>
          <w:rPr>
            <w:color w:val="0000FF"/>
            <w:u w:val="single" w:color="0000FF"/>
          </w:rPr>
          <w:t>Crisis Group</w:t>
        </w:r>
      </w:hyperlink>
      <w:r>
        <w:t xml:space="preserve">. Similarly, urban centers like Karachi have experienced ethnic-based political tension among Sindhis, </w:t>
      </w:r>
      <w:proofErr w:type="spellStart"/>
      <w:r>
        <w:t>Mo</w:t>
      </w:r>
      <w:r>
        <w:t>hajirs</w:t>
      </w:r>
      <w:proofErr w:type="spellEnd"/>
      <w:r>
        <w:t>, and Pashtuns.</w:t>
      </w:r>
    </w:p>
    <w:p w14:paraId="6518BFBC" w14:textId="77777777" w:rsidR="007354D9" w:rsidRDefault="00EC230E">
      <w:pPr>
        <w:ind w:left="-5" w:right="-13"/>
      </w:pPr>
      <w:r>
        <w:t>Ineffective decentralization and weak political inclusion of smaller ethnic groups further complicate integration. The absence of equal participation in decision-making processes can foster feelings of alienation, threatening national</w:t>
      </w:r>
      <w:r>
        <w:t xml:space="preserve"> cohesion.</w:t>
      </w:r>
    </w:p>
    <w:p w14:paraId="018086A9" w14:textId="77777777" w:rsidR="007354D9" w:rsidRDefault="00EC230E">
      <w:pPr>
        <w:pStyle w:val="Heading2"/>
        <w:ind w:left="-5"/>
      </w:pPr>
      <w:r>
        <w:t>Cultural and Linguistic Challenges</w:t>
      </w:r>
    </w:p>
    <w:p w14:paraId="3ABAC26F" w14:textId="77777777" w:rsidR="007354D9" w:rsidRDefault="00EC230E">
      <w:pPr>
        <w:ind w:left="-5" w:right="-13"/>
      </w:pPr>
      <w:r>
        <w:t>Language and cultural policies play a significant role in shaping national identity. Urdu, as the national language, is promoted as a unifying medium, but many ethnic groups feel their native languages, such as</w:t>
      </w:r>
      <w:r>
        <w:t xml:space="preserve"> Sindhi, Balochi, and Pashto, are underrepresented in education and media </w:t>
      </w:r>
      <w:hyperlink r:id="rId7">
        <w:r>
          <w:rPr>
            <w:color w:val="0000FF"/>
            <w:u w:val="single" w:color="0000FF"/>
          </w:rPr>
          <w:t>Dawn</w:t>
        </w:r>
      </w:hyperlink>
      <w:r>
        <w:t>. This cultural imbalance can create a sense of exclusion.</w:t>
      </w:r>
    </w:p>
    <w:p w14:paraId="29C1E947" w14:textId="77777777" w:rsidR="007354D9" w:rsidRDefault="00EC230E">
      <w:pPr>
        <w:ind w:left="-5" w:right="-13"/>
      </w:pPr>
      <w:r>
        <w:lastRenderedPageBreak/>
        <w:t>Moreover, media and popular culture sometimes favor dominant ethni</w:t>
      </w:r>
      <w:r>
        <w:t>c narratives, neglecting minority voices. Without inclusive representation, national integration remains a distant goal, as citizens may prioritize ethnic identity over national identity.</w:t>
      </w:r>
    </w:p>
    <w:p w14:paraId="0F1F1CA4" w14:textId="77777777" w:rsidR="007354D9" w:rsidRDefault="00EC230E">
      <w:pPr>
        <w:pStyle w:val="Heading2"/>
        <w:ind w:left="-5"/>
      </w:pPr>
      <w:r>
        <w:t>Socio-Economic Disparities</w:t>
      </w:r>
    </w:p>
    <w:p w14:paraId="379A7CDF" w14:textId="77777777" w:rsidR="007354D9" w:rsidRDefault="00EC230E">
      <w:pPr>
        <w:spacing w:after="335"/>
        <w:ind w:left="-5" w:right="-13"/>
      </w:pPr>
      <w:r>
        <w:t xml:space="preserve">Economic inequalities across provinces exacerbate tensions. Punjab, being the most populous and industrialized province, receives significant attention in infrastructure and development projects, while provinces like Balochistan and Sindh lag behind </w:t>
      </w:r>
      <w:hyperlink r:id="rId8">
        <w:r>
          <w:rPr>
            <w:color w:val="0000FF"/>
            <w:u w:val="single" w:color="0000FF"/>
          </w:rPr>
          <w:t>Asian Development Bank</w:t>
        </w:r>
      </w:hyperlink>
      <w:r>
        <w:t>. Such disparities hinder social cohesion, as unequal opportunities generate resentment and reduce trust in national institutions.</w:t>
      </w:r>
    </w:p>
    <w:p w14:paraId="3CB540D1" w14:textId="77777777" w:rsidR="007354D9" w:rsidRDefault="00EC230E">
      <w:pPr>
        <w:pStyle w:val="Heading1"/>
        <w:spacing w:after="243"/>
        <w:ind w:left="-5"/>
      </w:pPr>
      <w:r>
        <w:t xml:space="preserve">Opportunities for Strengthening </w:t>
      </w:r>
      <w:r>
        <w:t>National Integration</w:t>
      </w:r>
    </w:p>
    <w:p w14:paraId="1084688C" w14:textId="77777777" w:rsidR="007354D9" w:rsidRDefault="00EC230E">
      <w:pPr>
        <w:pStyle w:val="Heading2"/>
        <w:ind w:left="-5"/>
      </w:pPr>
      <w:r>
        <w:t>Inclusive Education</w:t>
      </w:r>
    </w:p>
    <w:p w14:paraId="42AB7570" w14:textId="77777777" w:rsidR="007354D9" w:rsidRDefault="00EC230E">
      <w:pPr>
        <w:ind w:left="-5" w:right="-13"/>
      </w:pPr>
      <w:r>
        <w:t xml:space="preserve">Education is a powerful tool for promoting national cohesion. Updating school curricula to reflect all ethnic histories and cultural contributions can foster respect and understanding among youth. Teaching multiple </w:t>
      </w:r>
      <w:r>
        <w:t xml:space="preserve">languages and regional histories alongside national narratives can encourage a shared sense of belonging </w:t>
      </w:r>
      <w:hyperlink r:id="rId9">
        <w:r>
          <w:rPr>
            <w:color w:val="0000FF"/>
            <w:u w:val="single" w:color="0000FF"/>
          </w:rPr>
          <w:t>UNESCO</w:t>
        </w:r>
      </w:hyperlink>
      <w:r>
        <w:t>.</w:t>
      </w:r>
    </w:p>
    <w:p w14:paraId="46C51477" w14:textId="77777777" w:rsidR="007354D9" w:rsidRDefault="00EC230E">
      <w:pPr>
        <w:pStyle w:val="Heading2"/>
        <w:ind w:left="-5"/>
      </w:pPr>
      <w:r>
        <w:t>Media and Arts as Bridges</w:t>
      </w:r>
    </w:p>
    <w:p w14:paraId="11AEFDB6" w14:textId="77777777" w:rsidR="007354D9" w:rsidRDefault="00EC230E">
      <w:pPr>
        <w:ind w:left="-5" w:right="-13"/>
      </w:pPr>
      <w:r>
        <w:t>Media and arts can play a transformative role i</w:t>
      </w:r>
      <w:r>
        <w:t>n national integration. Promoting inter-ethnic collaborations in music, television, and film can highlight Pakistan’s cultural diversity and common values. National events, festivals, and sports can also serve as platforms to bring different communities to</w:t>
      </w:r>
      <w:r>
        <w:t>gether, emphasizing unity in diversity.</w:t>
      </w:r>
    </w:p>
    <w:p w14:paraId="0147F8DA" w14:textId="77777777" w:rsidR="007354D9" w:rsidRDefault="00EC230E">
      <w:pPr>
        <w:pStyle w:val="Heading2"/>
        <w:ind w:left="-5"/>
      </w:pPr>
      <w:r>
        <w:t>Political Reforms and Representation</w:t>
      </w:r>
    </w:p>
    <w:p w14:paraId="41226C7B" w14:textId="77777777" w:rsidR="007354D9" w:rsidRDefault="00EC230E">
      <w:pPr>
        <w:ind w:left="-5" w:right="-13"/>
      </w:pPr>
      <w:r>
        <w:t>Ensuring fair political representation for all ethnic groups is essential. Strengthening federal structures, improving local governance, and involving minority groups in policy-ma</w:t>
      </w:r>
      <w:r>
        <w:t>king can reduce grievances. Mechanisms such as proportional representation and participatory decision-making can enhance inclusion and trust in national institutions.</w:t>
      </w:r>
    </w:p>
    <w:p w14:paraId="60A887BE" w14:textId="77777777" w:rsidR="007354D9" w:rsidRDefault="00EC230E">
      <w:pPr>
        <w:pStyle w:val="Heading2"/>
        <w:ind w:left="-5"/>
      </w:pPr>
      <w:r>
        <w:t>Youth Engagement and Civil Society Initiatives</w:t>
      </w:r>
    </w:p>
    <w:p w14:paraId="3C6C8041" w14:textId="77777777" w:rsidR="007354D9" w:rsidRDefault="00EC230E">
      <w:pPr>
        <w:ind w:left="-5" w:right="-13"/>
      </w:pPr>
      <w:r>
        <w:t>Pakistan’s youth form a significant portio</w:t>
      </w:r>
      <w:r>
        <w:t>n of the population. Encouraging youth-led initiatives, such as inter-provincial exchange programs, community projects, and dialogues on diversity, can foster a sense of national belonging. Civil society organizations can further promote inclusivity throug</w:t>
      </w:r>
      <w:r>
        <w:t>h awareness campaigns and grassroots programs.</w:t>
      </w:r>
    </w:p>
    <w:p w14:paraId="29811D99" w14:textId="77777777" w:rsidR="007354D9" w:rsidRDefault="00EC230E">
      <w:pPr>
        <w:pStyle w:val="Heading1"/>
        <w:ind w:left="-5"/>
      </w:pPr>
      <w:r>
        <w:t>Conclusion</w:t>
      </w:r>
    </w:p>
    <w:p w14:paraId="59594435" w14:textId="77777777" w:rsidR="007354D9" w:rsidRDefault="00EC230E">
      <w:pPr>
        <w:ind w:left="-5" w:right="-13"/>
      </w:pPr>
      <w:r>
        <w:t>National integration in Pakistan is a complex but essential objective. The country’s multi-ethnic nature presents both challenges and opportunities. Political imbalances, cultural marginalization, a</w:t>
      </w:r>
      <w:r>
        <w:t>nd socioeconomic disparities hinder cohesion, but proactive measures—such as inclusive education, cultural representation, fair political structures, and youth engagement—offer pathways toward unity. By valuing diversity while promoting shared national ide</w:t>
      </w:r>
      <w:r>
        <w:t>als, Pakistan can build a cohesive society that respects its ethnic richness without compromising stability and development.</w:t>
      </w:r>
    </w:p>
    <w:p w14:paraId="509A85FC" w14:textId="77777777" w:rsidR="007354D9" w:rsidRDefault="00EC230E">
      <w:pPr>
        <w:ind w:left="-5" w:right="-13"/>
      </w:pPr>
      <w:r>
        <w:lastRenderedPageBreak/>
        <w:t>Pakistan’s future depends on acknowledging its diversity as an asset rather than a liability. Strong policies, inclusive governance</w:t>
      </w:r>
      <w:r>
        <w:t>, and cultural respect can transform the country’s multi-ethnic identity into a source of strength, ensuring that all citizens feel equally part of the nation.</w:t>
      </w:r>
    </w:p>
    <w:sectPr w:rsidR="007354D9">
      <w:footerReference w:type="even" r:id="rId10"/>
      <w:footerReference w:type="default" r:id="rId11"/>
      <w:footerReference w:type="first" r:id="rId12"/>
      <w:pgSz w:w="12240" w:h="15840"/>
      <w:pgMar w:top="1452" w:right="1560" w:bottom="1711" w:left="1560" w:header="72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73F0" w14:textId="77777777" w:rsidR="00EC230E" w:rsidRDefault="00EC230E">
      <w:pPr>
        <w:spacing w:after="0" w:line="240" w:lineRule="auto"/>
      </w:pPr>
      <w:r>
        <w:separator/>
      </w:r>
    </w:p>
  </w:endnote>
  <w:endnote w:type="continuationSeparator" w:id="0">
    <w:p w14:paraId="2B4E396C" w14:textId="77777777" w:rsidR="00EC230E" w:rsidRDefault="00EC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A6CB" w14:textId="77777777" w:rsidR="007354D9" w:rsidRDefault="00EC230E">
    <w:pPr>
      <w:spacing w:after="0" w:line="259" w:lineRule="auto"/>
      <w:ind w:left="0" w:right="0" w:firstLine="0"/>
      <w:jc w:val="center"/>
    </w:pPr>
    <w:r>
      <w:fldChar w:fldCharType="begin"/>
    </w:r>
    <w:r>
      <w:instrText xml:space="preserve"> PAGE   \* MERGEFORMAT </w:instrText>
    </w:r>
    <w:r>
      <w:fldChar w:fldCharType="separate"/>
    </w:r>
    <w:r>
      <w:rPr>
        <w:color w:val="6E6E6E"/>
      </w:rPr>
      <w:t>1</w:t>
    </w:r>
    <w:r>
      <w:rPr>
        <w:color w:val="6E6E6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D242" w14:textId="77777777" w:rsidR="007354D9" w:rsidRDefault="00EC230E">
    <w:pPr>
      <w:spacing w:after="0" w:line="259" w:lineRule="auto"/>
      <w:ind w:left="0" w:right="0" w:firstLine="0"/>
      <w:jc w:val="center"/>
    </w:pPr>
    <w:r>
      <w:fldChar w:fldCharType="begin"/>
    </w:r>
    <w:r>
      <w:instrText xml:space="preserve"> PAGE   \* MERGEFORMAT </w:instrText>
    </w:r>
    <w:r>
      <w:fldChar w:fldCharType="separate"/>
    </w:r>
    <w:r>
      <w:rPr>
        <w:color w:val="6E6E6E"/>
      </w:rPr>
      <w:t>1</w:t>
    </w:r>
    <w:r>
      <w:rPr>
        <w:color w:val="6E6E6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7EF4" w14:textId="77777777" w:rsidR="007354D9" w:rsidRDefault="00EC230E">
    <w:pPr>
      <w:spacing w:after="0" w:line="259" w:lineRule="auto"/>
      <w:ind w:left="0" w:right="0" w:firstLine="0"/>
      <w:jc w:val="center"/>
    </w:pPr>
    <w:r>
      <w:fldChar w:fldCharType="begin"/>
    </w:r>
    <w:r>
      <w:instrText xml:space="preserve"> PAGE   \* MERGEFORMAT </w:instrText>
    </w:r>
    <w:r>
      <w:fldChar w:fldCharType="separate"/>
    </w:r>
    <w:r>
      <w:rPr>
        <w:color w:val="6E6E6E"/>
      </w:rPr>
      <w:t>1</w:t>
    </w:r>
    <w:r>
      <w:rPr>
        <w:color w:val="6E6E6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2BA0" w14:textId="77777777" w:rsidR="00EC230E" w:rsidRDefault="00EC230E">
      <w:pPr>
        <w:spacing w:after="0" w:line="240" w:lineRule="auto"/>
      </w:pPr>
      <w:r>
        <w:separator/>
      </w:r>
    </w:p>
  </w:footnote>
  <w:footnote w:type="continuationSeparator" w:id="0">
    <w:p w14:paraId="01A0BBAC" w14:textId="77777777" w:rsidR="00EC230E" w:rsidRDefault="00EC2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9"/>
    <w:rsid w:val="001A5E3D"/>
    <w:rsid w:val="007354D9"/>
    <w:rsid w:val="00EC2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4D2C"/>
  <w15:docId w15:val="{E10A7F59-BA0B-4491-92D2-A4606527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95" w:lineRule="auto"/>
      <w:ind w:left="10" w:right="1"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214"/>
      <w:ind w:left="10" w:hanging="10"/>
      <w:outlineLvl w:val="0"/>
    </w:pPr>
    <w:rPr>
      <w:rFonts w:ascii="Calibri" w:eastAsia="Calibri" w:hAnsi="Calibri" w:cs="Calibri"/>
      <w:b/>
      <w:color w:val="000000"/>
      <w:sz w:val="21"/>
    </w:rPr>
  </w:style>
  <w:style w:type="paragraph" w:styleId="Heading2">
    <w:name w:val="heading 2"/>
    <w:next w:val="Normal"/>
    <w:link w:val="Heading2Char"/>
    <w:uiPriority w:val="9"/>
    <w:unhideWhenUsed/>
    <w:qFormat/>
    <w:pPr>
      <w:keepNext/>
      <w:keepLines/>
      <w:spacing w:after="272"/>
      <w:ind w:left="10" w:hanging="10"/>
      <w:outlineLvl w:val="1"/>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character" w:customStyle="1" w:styleId="Heading2Char">
    <w:name w:val="Heading 2 Char"/>
    <w:link w:val="Heading2"/>
    <w:rPr>
      <w:rFonts w:ascii="Calibri" w:eastAsia="Calibri" w:hAnsi="Calibri" w:cs="Calibri"/>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db.org/publications/pakistan-economic-updat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46785"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sisgroup.org/asia/south-asia/pakista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unesdoc.unesco.org/ark:/48223/pf0000375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Integration Pakistan</dc:title>
  <dc:subject/>
  <dc:creator>ChatGPT Canvas</dc:creator>
  <cp:keywords/>
  <cp:lastModifiedBy>Momina Shahzad</cp:lastModifiedBy>
  <cp:revision>2</cp:revision>
  <dcterms:created xsi:type="dcterms:W3CDTF">2025-11-28T10:50:00Z</dcterms:created>
  <dcterms:modified xsi:type="dcterms:W3CDTF">2025-11-28T10:50:00Z</dcterms:modified>
</cp:coreProperties>
</file>